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4C1" w:rsidRDefault="000734C1" w:rsidP="000734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REGULAMIN KAMPANII „TRENUJ JAK ŻOŁNIERZ”</w:t>
      </w:r>
    </w:p>
    <w:p w:rsidR="000734C1" w:rsidRDefault="000734C1" w:rsidP="000734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 maja – 19 sierpnia 2023 roku</w:t>
      </w:r>
    </w:p>
    <w:p w:rsidR="000734C1" w:rsidRDefault="000734C1" w:rsidP="00073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kampanii jest zdobycie podstawowych umiejętności obronnych i wojskowych, oraz promocja Wojska Polskiego. Koordynatorem projektu jest Ministerstwo Obrony Narodowej. Organizatorem szkoleń – jednostki wojskowe.</w:t>
      </w:r>
    </w:p>
    <w:p w:rsidR="000734C1" w:rsidRDefault="000734C1" w:rsidP="000734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Postanowienia szczegółowe: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Uczestnikiem zajęć prowadzonych w ramach kampanii może być osoba od 18 lat, posiadająca wyłącznie obywatelstwo polskie i nie będąca obywatelem innego kraju.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Uczestnik, składając własnoręcznie podpisane oświadczenie, potwierdza, że nie istnieją żadne przeciwwskazania medyczne do udziału w zajęciach.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musi zaakceptować regulamin oraz podpisać oświadczenie o zgodzie na wykorzystanie wizerunku oraz klauzulę informacyjną RODO.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 może brać udział w zajęciach wyłącznie w stroju odpowiednim </w:t>
      </w:r>
      <w:r>
        <w:rPr>
          <w:rFonts w:ascii="Arial" w:hAnsi="Arial" w:cs="Arial"/>
          <w:sz w:val="24"/>
          <w:szCs w:val="24"/>
        </w:rPr>
        <w:br/>
        <w:t>do udziału w zajęciach (m</w:t>
      </w:r>
      <w:r w:rsidR="00524E19">
        <w:rPr>
          <w:rFonts w:ascii="Arial" w:hAnsi="Arial" w:cs="Arial"/>
          <w:sz w:val="24"/>
          <w:szCs w:val="24"/>
        </w:rPr>
        <w:t xml:space="preserve">. in. </w:t>
      </w:r>
      <w:r>
        <w:rPr>
          <w:rFonts w:ascii="Arial" w:hAnsi="Arial" w:cs="Arial"/>
          <w:sz w:val="24"/>
          <w:szCs w:val="24"/>
        </w:rPr>
        <w:t xml:space="preserve">długie lub sportowe buty). 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zajęciach nie mogą uczestniczyć osoby będące pod wpływem alkoholu </w:t>
      </w:r>
      <w:r>
        <w:rPr>
          <w:rFonts w:ascii="Arial" w:hAnsi="Arial" w:cs="Arial"/>
          <w:sz w:val="24"/>
          <w:szCs w:val="24"/>
        </w:rPr>
        <w:br/>
        <w:t xml:space="preserve">lub środków odurzających. Obowiązuje całkowity zakaz wnoszenia alkoholu oraz środków odurzających na teren jednostek wojskowych. 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zainteresowana udziałem w zajęciach może kontaktować się z jednostką wojskową z wykorzystaniem wszystkich dostępnych kanałów. Głównym system naboru będzie centralny system internetowy – trenujjakzolnierz.wp.mil.pl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Zgłoszenia przyjmowane są do godz.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13.00 dnia poprzedzającego szkolenie </w:t>
      </w:r>
      <w:r>
        <w:rPr>
          <w:rFonts w:ascii="Arial" w:hAnsi="Arial" w:cs="Arial"/>
          <w:sz w:val="24"/>
          <w:szCs w:val="24"/>
        </w:rPr>
        <w:br/>
        <w:t xml:space="preserve">w jednostce wojskowej. </w:t>
      </w:r>
      <w:r>
        <w:rPr>
          <w:rFonts w:ascii="Arial" w:hAnsi="Arial" w:cs="Arial"/>
          <w:sz w:val="24"/>
          <w:szCs w:val="24"/>
          <w:u w:val="single"/>
        </w:rPr>
        <w:t>Decyduje kolejność zgłoszeń. Jest możliwość wpisania się na listę rezerwową (bez gwarancji uczestnictwa).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uczestnik zajęć jest objęty ubezpieczeniem – jego koszt pokrywa organizator. 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uczestnik otrzymuje wyżywienie przewidziane przez organizatora.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trakcie zajęć organizator zapewnia zabezpieczenie medyczne.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weryfikacji uczestnicy muszą posiadać </w:t>
      </w:r>
      <w:r>
        <w:rPr>
          <w:rFonts w:ascii="Arial" w:hAnsi="Arial" w:cs="Arial"/>
          <w:b/>
          <w:sz w:val="24"/>
          <w:szCs w:val="24"/>
        </w:rPr>
        <w:t>dokument tożsamości ze zdjęciem</w:t>
      </w:r>
      <w:r>
        <w:rPr>
          <w:rFonts w:ascii="Arial" w:hAnsi="Arial" w:cs="Arial"/>
          <w:sz w:val="24"/>
          <w:szCs w:val="24"/>
        </w:rPr>
        <w:t>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Każda jednostka realizuje ten sam plan szkolenia, dostosowując go ewentualnie pod możliwości logistyczne i szkoleniowe stosownie do swoich możliwości </w:t>
      </w:r>
      <w:r>
        <w:rPr>
          <w:rFonts w:ascii="Arial" w:hAnsi="Arial" w:cs="Arial"/>
          <w:sz w:val="24"/>
          <w:szCs w:val="24"/>
        </w:rPr>
        <w:br/>
        <w:t xml:space="preserve">i specyfiki działania. 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podzielone jest na dwa etapy: 2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dniowy etap zapoznawczo-organizacyjny oraz 14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dniowy etap szkoleniowy.</w:t>
      </w:r>
    </w:p>
    <w:p w:rsidR="000734C1" w:rsidRDefault="000734C1" w:rsidP="000734C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szkolenie (etap 14-dniowy) uczestnikowi należy się wynagrodzenie (liczone dziennie).</w:t>
      </w:r>
    </w:p>
    <w:p w:rsidR="000734C1" w:rsidRPr="008A74DE" w:rsidRDefault="000734C1" w:rsidP="000734C1">
      <w:pPr>
        <w:pStyle w:val="v1msonormal"/>
        <w:spacing w:line="330" w:lineRule="atLeast"/>
        <w:jc w:val="both"/>
        <w:rPr>
          <w:rFonts w:ascii="Arial" w:hAnsi="Arial" w:cs="Arial"/>
        </w:rPr>
      </w:pPr>
    </w:p>
    <w:p w:rsidR="005E6A0C" w:rsidRDefault="00524E19"/>
    <w:sectPr w:rsidR="005E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D3C77"/>
    <w:multiLevelType w:val="hybridMultilevel"/>
    <w:tmpl w:val="49D6E544"/>
    <w:lvl w:ilvl="0" w:tplc="DE946E50">
      <w:start w:val="1"/>
      <w:numFmt w:val="decimal"/>
      <w:lvlText w:val="%1."/>
      <w:lvlJc w:val="left"/>
      <w:pPr>
        <w:ind w:left="108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25166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C1"/>
    <w:rsid w:val="000734C1"/>
    <w:rsid w:val="00263201"/>
    <w:rsid w:val="00271D75"/>
    <w:rsid w:val="00497A57"/>
    <w:rsid w:val="00501577"/>
    <w:rsid w:val="00524E19"/>
    <w:rsid w:val="008334CB"/>
    <w:rsid w:val="00A14068"/>
    <w:rsid w:val="00AA61A8"/>
    <w:rsid w:val="00B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5AEE"/>
  <w15:chartTrackingRefBased/>
  <w15:docId w15:val="{3FDDD2B7-6C6C-449B-94A5-C8A5ED3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1">
    <w:name w:val="Styl1"/>
    <w:basedOn w:val="Standardowy"/>
    <w:uiPriority w:val="99"/>
    <w:rsid w:val="00AA61A8"/>
    <w:pPr>
      <w:spacing w:after="0" w:line="240" w:lineRule="auto"/>
    </w:pPr>
    <w:rPr>
      <w:rFonts w:ascii="Arial" w:hAnsi="Arial"/>
      <w:sz w:val="16"/>
    </w:rPr>
    <w:tblPr/>
    <w:tcPr>
      <w:shd w:val="clear" w:color="auto" w:fill="92D050"/>
    </w:tcPr>
  </w:style>
  <w:style w:type="paragraph" w:customStyle="1" w:styleId="Styl2">
    <w:name w:val="Styl2"/>
    <w:link w:val="Styl2Znak"/>
    <w:autoRedefine/>
    <w:qFormat/>
    <w:rsid w:val="008334CB"/>
    <w:pPr>
      <w:autoSpaceDE w:val="0"/>
      <w:autoSpaceDN w:val="0"/>
      <w:adjustRightInd w:val="0"/>
      <w:jc w:val="both"/>
    </w:pPr>
    <w:rPr>
      <w:rFonts w:cs="Arial"/>
      <w:b/>
      <w:bCs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334CB"/>
    <w:rPr>
      <w:rFonts w:ascii="Arial" w:hAnsi="Arial" w:cs="Arial"/>
      <w:b/>
      <w:bCs/>
      <w:sz w:val="20"/>
      <w:szCs w:val="20"/>
    </w:rPr>
  </w:style>
  <w:style w:type="paragraph" w:customStyle="1" w:styleId="v1msonormal">
    <w:name w:val="v1msonormal"/>
    <w:basedOn w:val="Normalny"/>
    <w:rsid w:val="000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734C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Magdalena Ciurus</cp:lastModifiedBy>
  <cp:revision>2</cp:revision>
  <dcterms:created xsi:type="dcterms:W3CDTF">2023-04-19T09:24:00Z</dcterms:created>
  <dcterms:modified xsi:type="dcterms:W3CDTF">2023-04-19T09:30:00Z</dcterms:modified>
</cp:coreProperties>
</file>